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16" w:rsidRDefault="00A22C16" w:rsidP="00A22C16">
      <w:pPr>
        <w:pStyle w:val="berschrift2"/>
      </w:pPr>
      <w:r w:rsidRPr="00E61080">
        <w:rPr>
          <w:b/>
          <w:bCs/>
          <w:sz w:val="28"/>
          <w:szCs w:val="28"/>
        </w:rPr>
        <w:t>A11: Arbeitsblatt für Schülerinnen und Schüler</w:t>
      </w:r>
      <w:r>
        <w:rPr>
          <w:b/>
          <w:bCs/>
          <w:sz w:val="28"/>
          <w:szCs w:val="28"/>
        </w:rPr>
        <w:t xml:space="preserve"> </w:t>
      </w:r>
      <w:r w:rsidRPr="00A22C16">
        <w:rPr>
          <w:b/>
          <w:sz w:val="28"/>
          <w:szCs w:val="28"/>
        </w:rPr>
        <w:t xml:space="preserve">zu „William </w:t>
      </w:r>
      <w:proofErr w:type="spellStart"/>
      <w:r w:rsidRPr="00A22C16">
        <w:rPr>
          <w:b/>
          <w:sz w:val="28"/>
          <w:szCs w:val="28"/>
        </w:rPr>
        <w:t>Kamkwamba</w:t>
      </w:r>
      <w:proofErr w:type="spellEnd"/>
      <w:r w:rsidRPr="00A22C16">
        <w:rPr>
          <w:b/>
          <w:sz w:val="28"/>
          <w:szCs w:val="28"/>
        </w:rPr>
        <w:t>, der den Wind einfing“ (2 Videoclips)</w:t>
      </w:r>
    </w:p>
    <w:p w:rsidR="00A22C16" w:rsidRPr="00E61080" w:rsidRDefault="00A22C16" w:rsidP="00A22C16">
      <w:pPr>
        <w:rPr>
          <w:b/>
          <w:bCs/>
          <w:sz w:val="28"/>
          <w:szCs w:val="28"/>
        </w:rPr>
      </w:pPr>
    </w:p>
    <w:p w:rsidR="00A22C16" w:rsidRPr="00144B8C" w:rsidRDefault="00A22C16" w:rsidP="00A22C16">
      <w:pPr>
        <w:jc w:val="both"/>
        <w:rPr>
          <w:sz w:val="24"/>
          <w:szCs w:val="24"/>
        </w:rPr>
      </w:pPr>
      <w:r w:rsidRPr="00E61080">
        <w:rPr>
          <w:b/>
          <w:bCs/>
        </w:rPr>
        <w:t>Methodik:</w:t>
      </w:r>
      <w:r w:rsidRPr="00144B8C">
        <w:rPr>
          <w:sz w:val="24"/>
          <w:szCs w:val="24"/>
        </w:rPr>
        <w:t xml:space="preserve"> </w:t>
      </w:r>
      <w:r>
        <w:rPr>
          <w:sz w:val="24"/>
          <w:szCs w:val="24"/>
        </w:rPr>
        <w:t>Textarbeit</w:t>
      </w:r>
      <w:r w:rsidRPr="00144B8C">
        <w:rPr>
          <w:sz w:val="24"/>
          <w:szCs w:val="24"/>
        </w:rPr>
        <w:t>, Einzelarbeit</w:t>
      </w:r>
    </w:p>
    <w:p w:rsidR="00A22C16" w:rsidRPr="00E61080" w:rsidRDefault="00A22C16" w:rsidP="00A22C16">
      <w:pPr>
        <w:rPr>
          <w:b/>
          <w:bCs/>
        </w:rPr>
      </w:pPr>
      <w:r w:rsidRPr="00E61080">
        <w:rPr>
          <w:b/>
          <w:bCs/>
        </w:rPr>
        <w:t>Aufgabe:</w:t>
      </w:r>
    </w:p>
    <w:p w:rsidR="00A22C16" w:rsidRPr="007374F6" w:rsidRDefault="00A22C16" w:rsidP="00A22C16">
      <w:pPr>
        <w:pStyle w:val="Listenabsatz"/>
        <w:numPr>
          <w:ilvl w:val="3"/>
          <w:numId w:val="1"/>
        </w:numPr>
        <w:ind w:left="426" w:hanging="426"/>
        <w:jc w:val="both"/>
        <w:rPr>
          <w:sz w:val="24"/>
          <w:szCs w:val="24"/>
        </w:rPr>
      </w:pPr>
      <w:r w:rsidRPr="007374F6">
        <w:rPr>
          <w:b/>
          <w:sz w:val="24"/>
          <w:szCs w:val="24"/>
        </w:rPr>
        <w:t xml:space="preserve">Seht Euch die TED-Talks von William </w:t>
      </w:r>
      <w:proofErr w:type="spellStart"/>
      <w:r w:rsidRPr="007374F6">
        <w:rPr>
          <w:b/>
          <w:sz w:val="24"/>
          <w:szCs w:val="24"/>
        </w:rPr>
        <w:t>Kamkwamba</w:t>
      </w:r>
      <w:proofErr w:type="spellEnd"/>
      <w:r w:rsidRPr="007374F6">
        <w:rPr>
          <w:b/>
          <w:sz w:val="24"/>
          <w:szCs w:val="24"/>
        </w:rPr>
        <w:t xml:space="preserve"> an und lest Euch den Hintergrundtext durch.</w:t>
      </w:r>
      <w:r w:rsidRPr="007374F6">
        <w:rPr>
          <w:sz w:val="24"/>
          <w:szCs w:val="24"/>
        </w:rPr>
        <w:t xml:space="preserve"> Stellt </w:t>
      </w:r>
      <w:r>
        <w:rPr>
          <w:sz w:val="24"/>
          <w:szCs w:val="24"/>
        </w:rPr>
        <w:t>seinen</w:t>
      </w:r>
      <w:r w:rsidRPr="007374F6">
        <w:rPr>
          <w:sz w:val="24"/>
          <w:szCs w:val="24"/>
        </w:rPr>
        <w:t xml:space="preserve"> Lebenslauf </w:t>
      </w:r>
      <w:r>
        <w:rPr>
          <w:sz w:val="24"/>
          <w:szCs w:val="24"/>
        </w:rPr>
        <w:t>anschließend</w:t>
      </w:r>
      <w:r w:rsidRPr="007374F6">
        <w:rPr>
          <w:sz w:val="24"/>
          <w:szCs w:val="24"/>
        </w:rPr>
        <w:t xml:space="preserve"> kreativ dar. Zeichnet die verschiedenen Stationen seines Lebens:</w:t>
      </w:r>
    </w:p>
    <w:p w:rsidR="00A22C16" w:rsidRPr="00144B8C" w:rsidRDefault="00A22C16" w:rsidP="00A22C16">
      <w:pPr>
        <w:pStyle w:val="Listenabsatz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00144B8C">
        <w:rPr>
          <w:sz w:val="24"/>
          <w:szCs w:val="24"/>
        </w:rPr>
        <w:t>Was ist in seiner Jugend passiert?</w:t>
      </w:r>
    </w:p>
    <w:p w:rsidR="00A22C16" w:rsidRPr="00144B8C" w:rsidRDefault="00A22C16" w:rsidP="00A22C16">
      <w:pPr>
        <w:pStyle w:val="Listenabsatz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00144B8C">
        <w:rPr>
          <w:sz w:val="24"/>
          <w:szCs w:val="24"/>
        </w:rPr>
        <w:t>Welchen Beruf übten seine Eltern aus?</w:t>
      </w:r>
    </w:p>
    <w:p w:rsidR="00A22C16" w:rsidRPr="00144B8C" w:rsidRDefault="00A22C16" w:rsidP="00A22C16">
      <w:pPr>
        <w:pStyle w:val="Listenabsatz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00144B8C">
        <w:rPr>
          <w:sz w:val="24"/>
          <w:szCs w:val="24"/>
        </w:rPr>
        <w:t>Was brachte ihn auf die Idee, ein Windrad zu bauen?</w:t>
      </w:r>
    </w:p>
    <w:p w:rsidR="00A22C16" w:rsidRPr="00144B8C" w:rsidRDefault="00A22C16" w:rsidP="00A22C16">
      <w:pPr>
        <w:pStyle w:val="Listenabsatz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00144B8C">
        <w:rPr>
          <w:sz w:val="24"/>
          <w:szCs w:val="24"/>
        </w:rPr>
        <w:t>Wie baute er es?</w:t>
      </w:r>
    </w:p>
    <w:p w:rsidR="00A22C16" w:rsidRPr="00144B8C" w:rsidRDefault="00A22C16" w:rsidP="00A22C16">
      <w:pPr>
        <w:pStyle w:val="Listenabsatz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00144B8C">
        <w:rPr>
          <w:sz w:val="24"/>
          <w:szCs w:val="24"/>
        </w:rPr>
        <w:t>Wie half er seiner Familie damit?</w:t>
      </w:r>
    </w:p>
    <w:p w:rsidR="00A22C16" w:rsidRDefault="00A22C16" w:rsidP="00A22C16">
      <w:pPr>
        <w:pStyle w:val="Listenabsatz"/>
        <w:numPr>
          <w:ilvl w:val="0"/>
          <w:numId w:val="2"/>
        </w:numPr>
        <w:spacing w:line="259" w:lineRule="auto"/>
        <w:jc w:val="both"/>
        <w:rPr>
          <w:sz w:val="24"/>
          <w:szCs w:val="24"/>
        </w:rPr>
      </w:pPr>
      <w:r w:rsidRPr="00144B8C">
        <w:rPr>
          <w:sz w:val="24"/>
          <w:szCs w:val="24"/>
        </w:rPr>
        <w:t>Welche waren die weiteren Schritte auf Williams Lebensweg?</w:t>
      </w:r>
    </w:p>
    <w:p w:rsidR="00A22C16" w:rsidRPr="00263204" w:rsidRDefault="00A22C16" w:rsidP="00A22C16">
      <w:pPr>
        <w:numPr>
          <w:ilvl w:val="0"/>
          <w:numId w:val="1"/>
        </w:numPr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2001 und 2002 kam es zu Hungersnöten in Malawi. Überschwemmungen, Waldrodungen und Dürre-Perioden führten dazu, dass die Erträge aus der Landwirtschaft einbrachen. Politische und wirtschaftliche Fehlentscheidungen verschlimmerten die Situation zusätzlich. </w:t>
      </w:r>
    </w:p>
    <w:p w:rsidR="00A22C16" w:rsidRPr="00263204" w:rsidRDefault="00A22C16" w:rsidP="00A22C16">
      <w:pPr>
        <w:pStyle w:val="Listenabsatz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0263204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4AA88B0" wp14:editId="2D4AB21D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885825" cy="896620"/>
            <wp:effectExtent l="0" t="0" r="9525" b="0"/>
            <wp:wrapSquare wrapText="bothSides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3204">
        <w:rPr>
          <w:sz w:val="24"/>
          <w:szCs w:val="24"/>
        </w:rPr>
        <w:t xml:space="preserve">Sammelt mehr Informationen über die Hungersnöte in Malawi. </w:t>
      </w:r>
      <w:r w:rsidRPr="00263204">
        <w:rPr>
          <w:b/>
          <w:sz w:val="24"/>
          <w:szCs w:val="24"/>
        </w:rPr>
        <w:t>Lest Euch diesen Artikel über die Hungersnot von 2002 durch:</w:t>
      </w:r>
      <w:r w:rsidRPr="00263204">
        <w:rPr>
          <w:sz w:val="24"/>
          <w:szCs w:val="24"/>
        </w:rPr>
        <w:t xml:space="preserve"> </w:t>
      </w:r>
    </w:p>
    <w:p w:rsidR="00A22C16" w:rsidRPr="00263204" w:rsidRDefault="00B15B75" w:rsidP="00A22C16">
      <w:pPr>
        <w:ind w:left="360"/>
        <w:jc w:val="both"/>
        <w:rPr>
          <w:sz w:val="24"/>
          <w:szCs w:val="24"/>
        </w:rPr>
      </w:pPr>
      <w:hyperlink r:id="rId8" w:history="1">
        <w:r w:rsidR="00A22C16" w:rsidRPr="00263204">
          <w:rPr>
            <w:rStyle w:val="Hyperlink"/>
            <w:sz w:val="24"/>
            <w:szCs w:val="24"/>
          </w:rPr>
          <w:t>www.deutschlandfunk.de/malawi-und-simbabwe.724.de.html?dram:article_id=97413</w:t>
        </w:r>
      </w:hyperlink>
      <w:r w:rsidR="00A22C16" w:rsidRPr="00263204">
        <w:rPr>
          <w:sz w:val="24"/>
          <w:szCs w:val="24"/>
        </w:rPr>
        <w:t xml:space="preserve"> </w:t>
      </w:r>
    </w:p>
    <w:p w:rsidR="00A22C16" w:rsidRPr="00263204" w:rsidRDefault="00A22C16" w:rsidP="00A22C16">
      <w:pPr>
        <w:pStyle w:val="Listenabsatz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0263204">
        <w:rPr>
          <w:sz w:val="24"/>
          <w:szCs w:val="24"/>
        </w:rPr>
        <w:t>Notiert Euch die verschiedenen Gründe für die Krise.</w:t>
      </w:r>
    </w:p>
    <w:p w:rsidR="00A22C16" w:rsidRPr="00263204" w:rsidRDefault="00A22C16" w:rsidP="00A22C16">
      <w:pPr>
        <w:pStyle w:val="Listenabsatz"/>
        <w:numPr>
          <w:ilvl w:val="0"/>
          <w:numId w:val="3"/>
        </w:numPr>
        <w:spacing w:line="259" w:lineRule="auto"/>
        <w:jc w:val="both"/>
        <w:rPr>
          <w:sz w:val="24"/>
          <w:szCs w:val="24"/>
        </w:rPr>
      </w:pPr>
      <w:r w:rsidRPr="00263204">
        <w:rPr>
          <w:sz w:val="24"/>
          <w:szCs w:val="24"/>
        </w:rPr>
        <w:t>Tauscht Euch danach in der Klasse über die Gründe aus. Diskutiert zusammen:</w:t>
      </w:r>
    </w:p>
    <w:p w:rsidR="00A22C16" w:rsidRPr="007374F6" w:rsidRDefault="00A22C16" w:rsidP="00A22C16">
      <w:pPr>
        <w:jc w:val="both"/>
        <w:rPr>
          <w:sz w:val="24"/>
          <w:szCs w:val="24"/>
        </w:rPr>
      </w:pPr>
      <w:r w:rsidRPr="00263204">
        <w:rPr>
          <w:sz w:val="24"/>
          <w:szCs w:val="24"/>
        </w:rPr>
        <w:t>Wie können Hungersnöte verhindert werden? Welche Rolle spielt der Klimawandel? Wie könnt Ihr dazu beitragen, zukünftige Hungersnöte zu verhindern?</w:t>
      </w:r>
    </w:p>
    <w:p w:rsidR="000B52E9" w:rsidRDefault="000B52E9"/>
    <w:sectPr w:rsidR="000B52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C4" w:rsidRDefault="009624C4" w:rsidP="009624C4">
      <w:pPr>
        <w:spacing w:after="0" w:line="240" w:lineRule="auto"/>
      </w:pPr>
      <w:r>
        <w:separator/>
      </w:r>
    </w:p>
  </w:endnote>
  <w:endnote w:type="continuationSeparator" w:id="0">
    <w:p w:rsidR="009624C4" w:rsidRDefault="009624C4" w:rsidP="0096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C4" w:rsidRDefault="009624C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C4" w:rsidRPr="009624C4" w:rsidRDefault="00B15B75" w:rsidP="009624C4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 xml:space="preserve">GEMEINSAM FÜR </w:t>
    </w:r>
    <w:r>
      <w:rPr>
        <w:sz w:val="16"/>
        <w:szCs w:val="16"/>
        <w:lang w:eastAsia="de-DE"/>
      </w:rPr>
      <w:t>AFRIKA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C4" w:rsidRDefault="009624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C4" w:rsidRDefault="009624C4" w:rsidP="009624C4">
      <w:pPr>
        <w:spacing w:after="0" w:line="240" w:lineRule="auto"/>
      </w:pPr>
      <w:r>
        <w:separator/>
      </w:r>
    </w:p>
  </w:footnote>
  <w:footnote w:type="continuationSeparator" w:id="0">
    <w:p w:rsidR="009624C4" w:rsidRDefault="009624C4" w:rsidP="0096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C4" w:rsidRDefault="009624C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C4" w:rsidRDefault="009624C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C4" w:rsidRDefault="009624C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04830"/>
    <w:multiLevelType w:val="hybridMultilevel"/>
    <w:tmpl w:val="FC5E25F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735067"/>
    <w:multiLevelType w:val="hybridMultilevel"/>
    <w:tmpl w:val="664E17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F2394"/>
    <w:multiLevelType w:val="hybridMultilevel"/>
    <w:tmpl w:val="14F66C48"/>
    <w:lvl w:ilvl="0" w:tplc="C10C7648">
      <w:start w:val="200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16"/>
    <w:rsid w:val="000B52E9"/>
    <w:rsid w:val="009624C4"/>
    <w:rsid w:val="00A22C16"/>
    <w:rsid w:val="00B1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937B-0946-4A53-B605-C03997A8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2C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2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22C16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A22C16"/>
    <w:pPr>
      <w:spacing w:line="25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22C1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62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24C4"/>
  </w:style>
  <w:style w:type="paragraph" w:styleId="Fuzeile">
    <w:name w:val="footer"/>
    <w:basedOn w:val="Standard"/>
    <w:link w:val="FuzeileZchn"/>
    <w:uiPriority w:val="99"/>
    <w:unhideWhenUsed/>
    <w:rsid w:val="00962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landfunk.de/malawi-und-simbabwe.724.de.html?dram:article_id=9741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40176377.dotm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3</cp:revision>
  <dcterms:created xsi:type="dcterms:W3CDTF">2020-09-02T12:50:00Z</dcterms:created>
  <dcterms:modified xsi:type="dcterms:W3CDTF">2020-09-03T12:04:00Z</dcterms:modified>
</cp:coreProperties>
</file>